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505D8" w14:textId="77777777" w:rsidR="000438DA" w:rsidRDefault="001F5938">
      <w:pPr>
        <w:pStyle w:val="Aucunstyle"/>
        <w:tabs>
          <w:tab w:val="left" w:pos="1020"/>
          <w:tab w:val="left" w:pos="1260"/>
        </w:tabs>
        <w:jc w:val="both"/>
        <w:rPr>
          <w:rStyle w:val="infos"/>
          <w:rFonts w:ascii="Source Sans Pro SemiBold" w:hAnsi="Source Sans Pro SemiBold" w:cs="Source Sans Pro SemiBold"/>
          <w:sz w:val="16"/>
          <w:szCs w:val="16"/>
        </w:rPr>
      </w:pPr>
      <w:r>
        <w:rPr>
          <w:rStyle w:val="infos"/>
          <w:rFonts w:ascii="Source Sans Pro SemiBold" w:hAnsi="Source Sans Pro SemiBold"/>
          <w:spacing w:val="-1"/>
          <w:sz w:val="16"/>
          <w:szCs w:val="16"/>
        </w:rPr>
        <w:t xml:space="preserve">→ </w:t>
      </w:r>
      <w:r>
        <w:rPr>
          <w:rFonts w:ascii="Source Sans Pro SemiBold" w:hAnsi="Source Sans Pro SemiBold" w:cs="Source Sans Pro SemiBold"/>
          <w:sz w:val="16"/>
          <w:szCs w:val="16"/>
        </w:rPr>
        <w:t>Direction des achats</w:t>
      </w:r>
    </w:p>
    <w:p w14:paraId="7B560C68" w14:textId="77777777" w:rsidR="000438DA" w:rsidRDefault="001F5938">
      <w:pPr>
        <w:rPr>
          <w:rFonts w:ascii="Source Sans Pro" w:eastAsia="Times New Roman" w:hAnsi="Source Sans Pro" w:cs="Times New Roman"/>
          <w:sz w:val="16"/>
          <w:szCs w:val="16"/>
          <w:lang w:eastAsia="zh-CN"/>
        </w:rPr>
      </w:pPr>
      <w:r>
        <w:rPr>
          <w:rFonts w:ascii="Source Sans Pro" w:eastAsia="Times New Roman" w:hAnsi="Source Sans Pro" w:cs="Times New Roman"/>
          <w:sz w:val="16"/>
          <w:szCs w:val="16"/>
          <w:lang w:eastAsia="zh-CN"/>
        </w:rPr>
        <w:t>1 quai de Tourville</w:t>
      </w:r>
    </w:p>
    <w:p w14:paraId="2F26E925" w14:textId="77777777" w:rsidR="000438DA" w:rsidRDefault="001F5938">
      <w:pPr>
        <w:rPr>
          <w:rFonts w:ascii="Source Sans Pro" w:eastAsia="Times New Roman" w:hAnsi="Source Sans Pro" w:cs="Times New Roman"/>
          <w:sz w:val="16"/>
          <w:szCs w:val="16"/>
          <w:lang w:eastAsia="zh-CN"/>
        </w:rPr>
      </w:pPr>
      <w:r>
        <w:rPr>
          <w:rFonts w:ascii="Source Sans Pro" w:eastAsia="Times New Roman" w:hAnsi="Source Sans Pro" w:cs="Times New Roman"/>
          <w:sz w:val="16"/>
          <w:szCs w:val="16"/>
          <w:lang w:eastAsia="zh-CN"/>
        </w:rPr>
        <w:t>BP 13522</w:t>
      </w:r>
    </w:p>
    <w:p w14:paraId="02CAF18F" w14:textId="77777777" w:rsidR="000438DA" w:rsidRDefault="001F5938">
      <w:pPr>
        <w:rPr>
          <w:rFonts w:ascii="Source Sans Pro" w:eastAsia="Times New Roman" w:hAnsi="Source Sans Pro" w:cs="Times New Roman"/>
          <w:sz w:val="16"/>
          <w:szCs w:val="16"/>
          <w:lang w:eastAsia="zh-CN"/>
        </w:rPr>
      </w:pPr>
      <w:r>
        <w:rPr>
          <w:rFonts w:ascii="Source Sans Pro" w:eastAsia="Times New Roman" w:hAnsi="Source Sans Pro" w:cs="Times New Roman"/>
          <w:sz w:val="16"/>
          <w:szCs w:val="16"/>
          <w:lang w:eastAsia="zh-CN"/>
        </w:rPr>
        <w:t>44035 Nantes Cedex 1</w:t>
      </w:r>
    </w:p>
    <w:p w14:paraId="3EA1A882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ACA477D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1D256319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3E578402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3E7016F8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6D2E048E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19719AF9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3652FEC6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2904D43D" w14:textId="77777777" w:rsidR="000438DA" w:rsidRDefault="000438DA">
      <w:pPr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394EE7A0" w14:textId="06679B59" w:rsidR="000438DA" w:rsidRDefault="001F5938">
      <w:pPr>
        <w:jc w:val="center"/>
        <w:rPr>
          <w:rFonts w:ascii="Source Sans Pro" w:eastAsia="Times New Roman" w:hAnsi="Source Sans Pro" w:cs="Times New Roman"/>
          <w:sz w:val="20"/>
          <w:szCs w:val="20"/>
          <w:lang w:eastAsia="zh-CN"/>
        </w:rPr>
      </w:pPr>
      <w:r>
        <w:rPr>
          <w:rFonts w:ascii="Source Sans Pro" w:eastAsia="Times New Roman" w:hAnsi="Source Sans Pro" w:cs="Times New Roman"/>
          <w:sz w:val="20"/>
          <w:szCs w:val="20"/>
          <w:lang w:eastAsia="zh-CN"/>
        </w:rPr>
        <w:t>Accord-cadre de Fournitures courantes et</w:t>
      </w:r>
      <w:r w:rsidR="00BA18F6">
        <w:rPr>
          <w:rFonts w:ascii="Source Sans Pro" w:eastAsia="Times New Roman" w:hAnsi="Source Sans Pro" w:cs="Times New Roman"/>
          <w:sz w:val="20"/>
          <w:szCs w:val="20"/>
          <w:lang w:eastAsia="zh-CN"/>
        </w:rPr>
        <w:t xml:space="preserve"> de</w:t>
      </w:r>
      <w:r>
        <w:rPr>
          <w:rFonts w:ascii="Source Sans Pro" w:eastAsia="Times New Roman" w:hAnsi="Source Sans Pro" w:cs="Times New Roman"/>
          <w:sz w:val="20"/>
          <w:szCs w:val="20"/>
          <w:lang w:eastAsia="zh-CN"/>
        </w:rPr>
        <w:t xml:space="preserve"> services passé </w:t>
      </w:r>
      <w:r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  <w:t>en procédure adaptée</w:t>
      </w:r>
      <w:r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  <w:br/>
        <w:t>en application des articles R.2123-1-3° &amp; R.2123-7 du Code de la commande publique</w:t>
      </w:r>
    </w:p>
    <w:p w14:paraId="2318B932" w14:textId="77777777" w:rsidR="000438DA" w:rsidRDefault="000438DA">
      <w:pPr>
        <w:jc w:val="both"/>
        <w:rPr>
          <w:rFonts w:ascii="Source Sans Pro" w:eastAsia="Times New Roman" w:hAnsi="Source Sans Pro" w:cs="Times New Roman"/>
          <w:sz w:val="20"/>
          <w:szCs w:val="20"/>
          <w:lang w:eastAsia="zh-CN"/>
        </w:rPr>
      </w:pPr>
    </w:p>
    <w:p w14:paraId="0685855D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4B59FE3A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67ACECF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405CCFF0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43A203E0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397B9279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4AF0D96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AA92754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2656BAAD" w14:textId="11BB2695" w:rsidR="000438DA" w:rsidRDefault="001F5938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jc w:val="center"/>
        <w:rPr>
          <w:rFonts w:ascii="Source Sans Pro" w:eastAsia="Times New Roman" w:hAnsi="Source Sans Pro" w:cs="Times New Roman"/>
          <w:b/>
          <w:sz w:val="28"/>
          <w:szCs w:val="28"/>
          <w:lang w:eastAsia="zh-CN"/>
        </w:rPr>
      </w:pPr>
      <w:r>
        <w:rPr>
          <w:rFonts w:ascii="Source Sans Pro" w:eastAsia="Times New Roman" w:hAnsi="Source Sans Pro" w:cs="Times New Roman"/>
          <w:b/>
          <w:sz w:val="28"/>
          <w:szCs w:val="28"/>
          <w:lang w:eastAsia="zh-CN"/>
        </w:rPr>
        <w:t>Bordereau des Prix Unitaires (BPU)</w:t>
      </w:r>
    </w:p>
    <w:p w14:paraId="68444DAC" w14:textId="5AA48763" w:rsidR="000438DA" w:rsidRDefault="001F5938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jc w:val="center"/>
        <w:rPr>
          <w:rFonts w:ascii="Source Sans Pro" w:eastAsia="Times New Roman" w:hAnsi="Source Sans Pro" w:cs="Times New Roman"/>
          <w:lang w:eastAsia="zh-CN"/>
        </w:rPr>
      </w:pPr>
      <w:r>
        <w:rPr>
          <w:rFonts w:ascii="Source Sans Pro" w:eastAsia="Times New Roman" w:hAnsi="Source Sans Pro" w:cs="Times New Roman"/>
          <w:lang w:eastAsia="zh-CN"/>
        </w:rPr>
        <w:t>Applicable à l’accord-cadre de prestations d’aides à la communication : Interprétariat en langue des signes françaises (LSF) ou codage en langage parlé complété (LPC) pour les étudiants présentant une surdité</w:t>
      </w:r>
      <w:r w:rsidR="00BA18F6" w:rsidRPr="00BA18F6">
        <w:rPr>
          <w:rFonts w:ascii="Source Sans Pro" w:eastAsia="Times New Roman" w:hAnsi="Source Sans Pro" w:cs="Times New Roman"/>
          <w:lang w:eastAsia="zh-CN"/>
        </w:rPr>
        <w:t xml:space="preserve"> </w:t>
      </w:r>
      <w:r w:rsidR="00BA18F6">
        <w:rPr>
          <w:rFonts w:ascii="Source Sans Pro" w:eastAsia="Times New Roman" w:hAnsi="Source Sans Pro" w:cs="Times New Roman"/>
          <w:lang w:eastAsia="zh-CN"/>
        </w:rPr>
        <w:t>de Nantes Université</w:t>
      </w:r>
      <w:r>
        <w:rPr>
          <w:rFonts w:ascii="Source Sans Pro" w:eastAsia="Times New Roman" w:hAnsi="Source Sans Pro" w:cs="Times New Roman"/>
          <w:lang w:eastAsia="zh-CN"/>
        </w:rPr>
        <w:t>.</w:t>
      </w:r>
    </w:p>
    <w:p w14:paraId="1F649C9F" w14:textId="77777777" w:rsidR="000438DA" w:rsidRDefault="000438DA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jc w:val="center"/>
        <w:rPr>
          <w:rFonts w:ascii="Source Sans Pro" w:eastAsia="Times New Roman" w:hAnsi="Source Sans Pro" w:cs="Times New Roman"/>
          <w:lang w:eastAsia="zh-CN"/>
        </w:rPr>
      </w:pPr>
    </w:p>
    <w:p w14:paraId="71D95122" w14:textId="45DF1EDD" w:rsidR="000438DA" w:rsidRDefault="001F5938">
      <w:pPr>
        <w:pBdr>
          <w:top w:val="single" w:sz="4" w:space="10" w:color="000000"/>
          <w:left w:val="single" w:sz="4" w:space="10" w:color="000000"/>
          <w:bottom w:val="single" w:sz="4" w:space="10" w:color="000000"/>
          <w:right w:val="single" w:sz="4" w:space="10" w:color="000000"/>
        </w:pBdr>
        <w:rPr>
          <w:rFonts w:ascii="Source Sans Pro" w:eastAsia="Times New Roman" w:hAnsi="Source Sans Pro" w:cs="Times New Roman"/>
          <w:b/>
          <w:lang w:eastAsia="zh-CN"/>
        </w:rPr>
      </w:pPr>
      <w:r>
        <w:rPr>
          <w:rFonts w:ascii="Source Sans Pro" w:eastAsia="Times New Roman" w:hAnsi="Source Sans Pro" w:cs="Times New Roman"/>
          <w:b/>
          <w:lang w:eastAsia="zh-CN"/>
        </w:rPr>
        <w:t xml:space="preserve">Lot n° 1 : Interprétariat en </w:t>
      </w:r>
      <w:r w:rsidR="004E2B9B">
        <w:rPr>
          <w:rFonts w:ascii="Source Sans Pro" w:eastAsia="Times New Roman" w:hAnsi="Source Sans Pro" w:cs="Times New Roman"/>
          <w:b/>
          <w:lang w:eastAsia="zh-CN"/>
        </w:rPr>
        <w:t>L</w:t>
      </w:r>
      <w:r>
        <w:rPr>
          <w:rFonts w:ascii="Source Sans Pro" w:eastAsia="Times New Roman" w:hAnsi="Source Sans Pro" w:cs="Times New Roman"/>
          <w:b/>
          <w:lang w:eastAsia="zh-CN"/>
        </w:rPr>
        <w:t xml:space="preserve">angue des </w:t>
      </w:r>
      <w:r w:rsidR="004E2B9B">
        <w:rPr>
          <w:rFonts w:ascii="Source Sans Pro" w:eastAsia="Times New Roman" w:hAnsi="Source Sans Pro" w:cs="Times New Roman"/>
          <w:b/>
          <w:lang w:eastAsia="zh-CN"/>
        </w:rPr>
        <w:t>S</w:t>
      </w:r>
      <w:r>
        <w:rPr>
          <w:rFonts w:ascii="Source Sans Pro" w:eastAsia="Times New Roman" w:hAnsi="Source Sans Pro" w:cs="Times New Roman"/>
          <w:b/>
          <w:lang w:eastAsia="zh-CN"/>
        </w:rPr>
        <w:t xml:space="preserve">ignes </w:t>
      </w:r>
      <w:r w:rsidR="004E2B9B">
        <w:rPr>
          <w:rFonts w:ascii="Source Sans Pro" w:eastAsia="Times New Roman" w:hAnsi="Source Sans Pro" w:cs="Times New Roman"/>
          <w:b/>
          <w:lang w:eastAsia="zh-CN"/>
        </w:rPr>
        <w:t>F</w:t>
      </w:r>
      <w:r>
        <w:rPr>
          <w:rFonts w:ascii="Source Sans Pro" w:eastAsia="Times New Roman" w:hAnsi="Source Sans Pro" w:cs="Times New Roman"/>
          <w:b/>
          <w:lang w:eastAsia="zh-CN"/>
        </w:rPr>
        <w:t>rançaise (LSF)</w:t>
      </w:r>
    </w:p>
    <w:p w14:paraId="390A693B" w14:textId="77777777" w:rsidR="000438DA" w:rsidRDefault="000438DA">
      <w:pPr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14:paraId="5F73DB37" w14:textId="77777777" w:rsidR="000438DA" w:rsidRDefault="001F5938">
      <w:pPr>
        <w:rPr>
          <w:rFonts w:ascii="Minion Pro" w:hAnsi="Minion Pro" w:cs="Minion Pro"/>
          <w:color w:val="000000"/>
        </w:rPr>
      </w:pPr>
      <w:r>
        <w:br w:type="page" w:clear="all"/>
      </w:r>
    </w:p>
    <w:p w14:paraId="7AADC490" w14:textId="06EE41CF" w:rsidR="000438DA" w:rsidRDefault="001F5938">
      <w:pPr>
        <w:keepNext/>
        <w:keepLines/>
        <w:shd w:val="clear" w:color="auto" w:fill="000000" w:themeFill="text1"/>
        <w:spacing w:before="255" w:after="238"/>
        <w:jc w:val="center"/>
        <w:outlineLvl w:val="0"/>
        <w:rPr>
          <w:rFonts w:ascii="Source Sans Pro" w:eastAsia="Times New Roman" w:hAnsi="Source Sans Pro" w:cs="Times New Roman"/>
          <w:b/>
          <w:bCs/>
          <w:iCs/>
          <w:sz w:val="20"/>
          <w:szCs w:val="20"/>
          <w:lang w:eastAsia="zh-CN"/>
        </w:rPr>
      </w:pPr>
      <w:bookmarkStart w:id="0" w:name="_Hlk127429920"/>
      <w:r>
        <w:rPr>
          <w:rFonts w:ascii="Source Sans Pro" w:eastAsia="Times New Roman" w:hAnsi="Source Sans Pro" w:cs="Times New Roman"/>
          <w:b/>
          <w:bCs/>
          <w:iCs/>
          <w:color w:val="FFFFFF"/>
          <w:sz w:val="28"/>
          <w:szCs w:val="28"/>
          <w:lang w:eastAsia="zh-CN"/>
        </w:rPr>
        <w:lastRenderedPageBreak/>
        <w:t>Prestations concernées par l</w:t>
      </w:r>
      <w:r w:rsidR="004A5014">
        <w:rPr>
          <w:rFonts w:ascii="Source Sans Pro" w:eastAsia="Times New Roman" w:hAnsi="Source Sans Pro" w:cs="Times New Roman"/>
          <w:b/>
          <w:bCs/>
          <w:iCs/>
          <w:color w:val="FFFFFF"/>
          <w:sz w:val="28"/>
          <w:szCs w:val="28"/>
          <w:lang w:eastAsia="zh-CN"/>
        </w:rPr>
        <w:t>e BPU</w:t>
      </w:r>
    </w:p>
    <w:p w14:paraId="775AC49E" w14:textId="77777777" w:rsidR="000438DA" w:rsidRDefault="000438DA">
      <w:pPr>
        <w:spacing w:after="57"/>
        <w:jc w:val="both"/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</w:pPr>
      <w:bookmarkStart w:id="1" w:name="__RefHeading___Toc2772_24007430"/>
      <w:bookmarkEnd w:id="1"/>
    </w:p>
    <w:p w14:paraId="7035C86C" w14:textId="445803C3" w:rsidR="000438DA" w:rsidRDefault="001F5938">
      <w:pPr>
        <w:spacing w:after="57"/>
        <w:jc w:val="center"/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</w:pPr>
      <w:r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  <w:t xml:space="preserve">BPU du Lot n°1 : Interprétariat en </w:t>
      </w:r>
      <w:r w:rsidR="004E2B9B"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  <w:t>L</w:t>
      </w:r>
      <w:r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  <w:t xml:space="preserve">angue des </w:t>
      </w:r>
      <w:r w:rsidR="004E2B9B"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  <w:t>S</w:t>
      </w:r>
      <w:r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  <w:t xml:space="preserve">ignes </w:t>
      </w:r>
      <w:r w:rsidR="004E2B9B"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  <w:t>F</w:t>
      </w:r>
      <w:r>
        <w:rPr>
          <w:rFonts w:ascii="Source Sans Pro" w:eastAsia="Times New Roman" w:hAnsi="Source Sans Pro" w:cs="Times New Roman"/>
          <w:b/>
          <w:iCs/>
          <w:sz w:val="28"/>
          <w:szCs w:val="28"/>
          <w:lang w:eastAsia="zh-CN"/>
        </w:rPr>
        <w:t>rançaise (LSF)</w:t>
      </w:r>
    </w:p>
    <w:p w14:paraId="5A56CE25" w14:textId="77777777" w:rsidR="000438DA" w:rsidRDefault="000438DA">
      <w:pPr>
        <w:spacing w:after="57"/>
        <w:jc w:val="both"/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</w:pPr>
    </w:p>
    <w:p w14:paraId="4F2F4578" w14:textId="77777777" w:rsidR="000438DA" w:rsidRDefault="000438DA">
      <w:pPr>
        <w:spacing w:after="57"/>
        <w:jc w:val="both"/>
        <w:rPr>
          <w:rFonts w:ascii="Source Sans Pro" w:eastAsia="Times New Roman" w:hAnsi="Source Sans Pro" w:cs="Times New Roman"/>
          <w:iCs/>
          <w:sz w:val="20"/>
          <w:szCs w:val="20"/>
          <w:lang w:eastAsia="zh-CN"/>
        </w:rPr>
      </w:pPr>
    </w:p>
    <w:tbl>
      <w:tblPr>
        <w:tblW w:w="103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7"/>
        <w:gridCol w:w="1411"/>
        <w:gridCol w:w="1704"/>
        <w:gridCol w:w="425"/>
        <w:gridCol w:w="2268"/>
      </w:tblGrid>
      <w:tr w:rsidR="000438DA" w14:paraId="193016AA" w14:textId="77777777"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6388F93D" w14:textId="77777777" w:rsidR="000438DA" w:rsidRDefault="001F5938">
            <w:pPr>
              <w:widowControl w:val="0"/>
              <w:suppressLineNumbers/>
              <w:spacing w:before="57" w:after="57"/>
              <w:jc w:val="center"/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  <w:t>Désignation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18CE818A" w14:textId="77777777" w:rsidR="000438DA" w:rsidRDefault="001F5938">
            <w:pPr>
              <w:widowControl w:val="0"/>
              <w:suppressLineNumbers/>
              <w:spacing w:before="57" w:after="57"/>
              <w:jc w:val="center"/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  <w:t>Unité</w:t>
            </w:r>
          </w:p>
        </w:tc>
        <w:tc>
          <w:tcPr>
            <w:tcW w:w="4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 w:themeFill="text1"/>
            <w:vAlign w:val="center"/>
          </w:tcPr>
          <w:p w14:paraId="454C3F95" w14:textId="77777777" w:rsidR="000438DA" w:rsidRDefault="001F5938">
            <w:pPr>
              <w:widowControl w:val="0"/>
              <w:suppressLineNumbers/>
              <w:spacing w:before="57" w:after="57"/>
              <w:jc w:val="center"/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  <w:t>Coût unitaire</w:t>
            </w:r>
          </w:p>
        </w:tc>
      </w:tr>
      <w:tr w:rsidR="000438DA" w14:paraId="7A3DA78F" w14:textId="77777777">
        <w:tc>
          <w:tcPr>
            <w:tcW w:w="4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64E241EF" w14:textId="77777777" w:rsidR="000438DA" w:rsidRDefault="000438DA">
            <w:pPr>
              <w:spacing w:after="57"/>
              <w:jc w:val="both"/>
              <w:rPr>
                <w:rFonts w:ascii="Source Sans Pro" w:eastAsia="Times New Roman" w:hAnsi="Source Sans Pro" w:cs="Times New Roman"/>
                <w:iCs/>
                <w:lang w:eastAsia="zh-CN"/>
              </w:rPr>
            </w:pP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  <w:vAlign w:val="center"/>
          </w:tcPr>
          <w:p w14:paraId="57086748" w14:textId="77777777" w:rsidR="000438DA" w:rsidRDefault="000438DA">
            <w:pPr>
              <w:spacing w:after="57"/>
              <w:jc w:val="both"/>
              <w:rPr>
                <w:rFonts w:ascii="Source Sans Pro" w:eastAsia="Times New Roman" w:hAnsi="Source Sans Pro" w:cs="Times New Roman"/>
                <w:iCs/>
                <w:lang w:eastAsia="zh-CN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000000" w:themeFill="text1"/>
          </w:tcPr>
          <w:p w14:paraId="786F1FDA" w14:textId="77777777" w:rsidR="000438DA" w:rsidRDefault="001F5938">
            <w:pPr>
              <w:widowControl w:val="0"/>
              <w:suppressLineNumbers/>
              <w:spacing w:before="57" w:after="57"/>
              <w:jc w:val="center"/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  <w:t>HT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 w:themeFill="text1"/>
          </w:tcPr>
          <w:p w14:paraId="5A25E135" w14:textId="77777777" w:rsidR="000438DA" w:rsidRDefault="001F5938">
            <w:pPr>
              <w:widowControl w:val="0"/>
              <w:suppressLineNumbers/>
              <w:spacing w:before="57" w:after="57"/>
              <w:jc w:val="center"/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b/>
                <w:bCs/>
                <w:iCs/>
                <w:lang w:eastAsia="zh-CN"/>
              </w:rPr>
              <w:t>TTC</w:t>
            </w:r>
          </w:p>
        </w:tc>
      </w:tr>
      <w:tr w:rsidR="000438DA" w14:paraId="79C00440" w14:textId="77777777">
        <w:tc>
          <w:tcPr>
            <w:tcW w:w="4537" w:type="dxa"/>
            <w:tcBorders>
              <w:left w:val="single" w:sz="2" w:space="0" w:color="000000"/>
              <w:bottom w:val="single" w:sz="2" w:space="0" w:color="000000"/>
            </w:tcBorders>
          </w:tcPr>
          <w:p w14:paraId="2B0BD9F3" w14:textId="15294EE3" w:rsidR="000438DA" w:rsidRDefault="001F5938">
            <w:pPr>
              <w:widowControl w:val="0"/>
              <w:suppressLineNumbers/>
              <w:spacing w:after="283"/>
              <w:ind w:left="360"/>
              <w:jc w:val="both"/>
              <w:rPr>
                <w:rFonts w:ascii="Source Sans Pro" w:eastAsia="Lucida Sans Unicode" w:hAnsi="Source Sans Pro" w:cs="Times New Roman"/>
                <w:b/>
                <w:iCs/>
                <w:lang w:eastAsia="zh-CN"/>
              </w:rPr>
            </w:pPr>
            <w:bookmarkStart w:id="2" w:name="_Hlk128384510"/>
            <w:r>
              <w:rPr>
                <w:rFonts w:ascii="Source Sans Pro" w:eastAsia="Lucida Sans Unicode" w:hAnsi="Source Sans Pro" w:cs="Times New Roman"/>
                <w:b/>
                <w:iCs/>
                <w:lang w:eastAsia="zh-CN"/>
              </w:rPr>
              <w:t>Lot 1 : Interprétariat LSF</w:t>
            </w:r>
          </w:p>
          <w:p w14:paraId="00B4F8FA" w14:textId="77777777" w:rsidR="000438DA" w:rsidRDefault="001F5938">
            <w:pPr>
              <w:pStyle w:val="Paragraphedeliste"/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traduction d’un cours magistral (CM).</w:t>
            </w:r>
          </w:p>
          <w:p w14:paraId="39C03D0D" w14:textId="77777777" w:rsidR="000438DA" w:rsidRDefault="001F5938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traduction d’un cours de Travaux Dirigés (TD).</w:t>
            </w:r>
          </w:p>
          <w:p w14:paraId="1EF2F856" w14:textId="77777777" w:rsidR="000438DA" w:rsidRDefault="001F5938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traduction d’un cours de Travaux Pratiques (TP).</w:t>
            </w:r>
          </w:p>
          <w:p w14:paraId="6A2DCDA9" w14:textId="77777777" w:rsidR="000438DA" w:rsidRDefault="001F5938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traduction lors d’un examen.</w:t>
            </w:r>
          </w:p>
          <w:p w14:paraId="7A37C51A" w14:textId="77777777" w:rsidR="000438DA" w:rsidRDefault="001F5938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Tarif de traduction dans le cadre d’une intervention ponctuelle.</w:t>
            </w:r>
          </w:p>
          <w:p w14:paraId="48916830" w14:textId="77777777" w:rsidR="000438DA" w:rsidRDefault="001F5938">
            <w:pPr>
              <w:widowControl w:val="0"/>
              <w:suppressLineNumbers/>
              <w:spacing w:after="283"/>
              <w:ind w:left="360"/>
              <w:jc w:val="both"/>
              <w:rPr>
                <w:rFonts w:ascii="Source Sans Pro" w:eastAsia="Lucida Sans Unicode" w:hAnsi="Source Sans Pro" w:cs="Times New Roman"/>
                <w:i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/>
                <w:iCs/>
                <w:lang w:eastAsia="zh-CN"/>
              </w:rPr>
              <w:t>Frais annexes</w:t>
            </w:r>
          </w:p>
          <w:p w14:paraId="0D56C917" w14:textId="77777777" w:rsidR="000438DA" w:rsidRDefault="001F5938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Frais de déplacement</w:t>
            </w:r>
          </w:p>
          <w:p w14:paraId="556D2E0D" w14:textId="77777777" w:rsidR="000438DA" w:rsidRDefault="000438DA">
            <w:pPr>
              <w:widowControl w:val="0"/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588C997D" w14:textId="77777777" w:rsidR="000438DA" w:rsidRDefault="000438DA">
            <w:pPr>
              <w:pStyle w:val="Paragraphedeliste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24E9386A" w14:textId="77777777" w:rsidR="000438DA" w:rsidRDefault="001F5938">
            <w:pPr>
              <w:widowControl w:val="0"/>
              <w:numPr>
                <w:ilvl w:val="0"/>
                <w:numId w:val="1"/>
              </w:numPr>
              <w:suppressLineNumbers/>
              <w:spacing w:after="283"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Frais d’annulation d’un cours à traduire</w:t>
            </w:r>
          </w:p>
        </w:tc>
        <w:tc>
          <w:tcPr>
            <w:tcW w:w="1411" w:type="dxa"/>
            <w:tcBorders>
              <w:left w:val="single" w:sz="2" w:space="0" w:color="000000"/>
              <w:bottom w:val="single" w:sz="2" w:space="0" w:color="000000"/>
            </w:tcBorders>
          </w:tcPr>
          <w:p w14:paraId="24D42676" w14:textId="77777777" w:rsidR="000438DA" w:rsidRDefault="000438DA" w:rsidP="001F5938">
            <w:pPr>
              <w:widowControl w:val="0"/>
              <w:suppressLineNumbers/>
              <w:spacing w:after="283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79D4452B" w14:textId="77777777" w:rsidR="000438DA" w:rsidRDefault="001F5938">
            <w:pPr>
              <w:widowControl w:val="0"/>
              <w:suppressLineNumbers/>
              <w:spacing w:after="283"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5F6E8DB0" w14:textId="77777777" w:rsidR="000438DA" w:rsidRDefault="000438DA">
            <w:pPr>
              <w:widowControl w:val="0"/>
              <w:suppressLineNumbers/>
              <w:spacing w:after="283"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2F3E7793" w14:textId="77777777" w:rsidR="000438DA" w:rsidRDefault="001F5938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0A7E05B1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1FAD0F20" w14:textId="77777777" w:rsidR="000438DA" w:rsidRDefault="001F5938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4D29FE77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5F13EBC7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1A491540" w14:textId="77777777" w:rsidR="000438DA" w:rsidRDefault="001F5938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00C0F792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05E63BD0" w14:textId="77777777" w:rsidR="000438DA" w:rsidRDefault="001F5938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1H*</w:t>
            </w:r>
          </w:p>
          <w:p w14:paraId="6C914EA3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1D82B1C5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39EA9208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76F110F9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lang w:eastAsia="zh-CN"/>
              </w:rPr>
            </w:pPr>
          </w:p>
          <w:p w14:paraId="19251905" w14:textId="77777777" w:rsidR="000438DA" w:rsidRDefault="001F5938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 xml:space="preserve">Forfait </w:t>
            </w:r>
          </w:p>
          <w:p w14:paraId="3F3D9255" w14:textId="77777777" w:rsidR="000438DA" w:rsidRDefault="001F5938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Aller/Retour</w:t>
            </w:r>
          </w:p>
          <w:p w14:paraId="3823A597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4A945C1C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389E783D" w14:textId="77777777" w:rsidR="000438DA" w:rsidRDefault="000438DA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  <w:p w14:paraId="32777C60" w14:textId="77777777" w:rsidR="000438DA" w:rsidRDefault="001F5938">
            <w:pPr>
              <w:widowControl w:val="0"/>
              <w:suppressLineNumbers/>
              <w:jc w:val="center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  <w:r>
              <w:rPr>
                <w:rFonts w:ascii="Source Sans Pro" w:eastAsia="Lucida Sans Unicode" w:hAnsi="Source Sans Pro" w:cs="Times New Roman"/>
                <w:iCs/>
                <w:lang w:eastAsia="zh-CN"/>
              </w:rPr>
              <w:t>Forfait</w:t>
            </w:r>
          </w:p>
        </w:tc>
        <w:tc>
          <w:tcPr>
            <w:tcW w:w="2129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EB3BE7" w14:textId="77777777" w:rsidR="000438DA" w:rsidRDefault="000438DA">
            <w:pPr>
              <w:widowControl w:val="0"/>
              <w:suppressLineNumbers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</w:tc>
        <w:bookmarkEnd w:id="0"/>
        <w:bookmarkEnd w:id="2"/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5DC44" w14:textId="77777777" w:rsidR="000438DA" w:rsidRDefault="000438DA">
            <w:pPr>
              <w:widowControl w:val="0"/>
              <w:suppressLineNumbers/>
              <w:jc w:val="both"/>
              <w:rPr>
                <w:rFonts w:ascii="Source Sans Pro" w:eastAsia="Lucida Sans Unicode" w:hAnsi="Source Sans Pro" w:cs="Times New Roman"/>
                <w:iCs/>
                <w:lang w:eastAsia="zh-CN"/>
              </w:rPr>
            </w:pPr>
          </w:p>
        </w:tc>
      </w:tr>
    </w:tbl>
    <w:p w14:paraId="56700C80" w14:textId="77777777" w:rsidR="000438DA" w:rsidRDefault="000438DA">
      <w:pPr>
        <w:pStyle w:val="Aucunstyle"/>
        <w:tabs>
          <w:tab w:val="left" w:pos="1020"/>
          <w:tab w:val="left" w:pos="1260"/>
        </w:tabs>
        <w:ind w:left="142"/>
      </w:pPr>
    </w:p>
    <w:p w14:paraId="239C7114" w14:textId="77777777" w:rsidR="000438DA" w:rsidRDefault="001F5938">
      <w:pPr>
        <w:pStyle w:val="Aucunstyle"/>
        <w:tabs>
          <w:tab w:val="left" w:pos="1020"/>
          <w:tab w:val="left" w:pos="1260"/>
        </w:tabs>
      </w:pPr>
      <w:r>
        <w:t>*1H : Il s’agit de chiffrer 1H de cours pour 1 étudiant sourd</w:t>
      </w:r>
    </w:p>
    <w:sectPr w:rsidR="000438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17"/>
      <w:pgMar w:top="1928" w:right="794" w:bottom="1985" w:left="79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A1EFF" w14:textId="77777777" w:rsidR="000438DA" w:rsidRDefault="001F5938">
      <w:r>
        <w:separator/>
      </w:r>
    </w:p>
  </w:endnote>
  <w:endnote w:type="continuationSeparator" w:id="0">
    <w:p w14:paraId="60FEE0C5" w14:textId="77777777" w:rsidR="000438DA" w:rsidRDefault="001F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libri"/>
    <w:charset w:val="00"/>
    <w:family w:val="auto"/>
    <w:pitch w:val="default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CD41" w14:textId="77777777" w:rsidR="00A9635D" w:rsidRDefault="00A9635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0919983"/>
      <w:docPartObj>
        <w:docPartGallery w:val="Page Numbers (Bottom of Page)"/>
        <w:docPartUnique/>
      </w:docPartObj>
    </w:sdtPr>
    <w:sdtEndPr/>
    <w:sdtContent>
      <w:p w14:paraId="03F2A535" w14:textId="77777777" w:rsidR="000438DA" w:rsidRDefault="001F593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B8937D" w14:textId="6B850E88" w:rsidR="000438DA" w:rsidRDefault="001F5938">
    <w:pPr>
      <w:pStyle w:val="Pieddepage"/>
    </w:pPr>
    <w:r>
      <w:t>BPU_25076AC</w:t>
    </w:r>
    <w:r w:rsidR="00A9635D">
      <w:t>_A</w:t>
    </w:r>
    <w:r w:rsidRPr="001F5938">
      <w:t>ccord-cadre de prestations d’aide à la communication : Interprétariat en langue des signes française (LSF)</w:t>
    </w:r>
    <w:r>
      <w:t xml:space="preserve"> pour les étudiants présentant une surdité de Nantes Université.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8A5D" w14:textId="77777777" w:rsidR="00A9635D" w:rsidRDefault="00A9635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EE199" w14:textId="77777777" w:rsidR="000438DA" w:rsidRDefault="001F5938">
      <w:r>
        <w:separator/>
      </w:r>
    </w:p>
  </w:footnote>
  <w:footnote w:type="continuationSeparator" w:id="0">
    <w:p w14:paraId="64903F74" w14:textId="77777777" w:rsidR="000438DA" w:rsidRDefault="001F5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C9E9C" w14:textId="77777777" w:rsidR="00A9635D" w:rsidRDefault="00A9635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B0270" w14:textId="77777777" w:rsidR="000438DA" w:rsidRDefault="001F5938">
    <w:pPr>
      <w:pStyle w:val="En-tte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F9A6563" wp14:editId="71306DB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998791" cy="506881"/>
              <wp:effectExtent l="0" t="0" r="0" b="1270"/>
              <wp:wrapNone/>
              <wp:docPr id="1" name="Groupe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998791" cy="506881"/>
                        <a:chOff x="0" y="0"/>
                        <a:chExt cx="1998791" cy="506881"/>
                      </a:xfrm>
                    </wpg:grpSpPr>
                    <pic:pic xmlns:pic="http://schemas.openxmlformats.org/drawingml/2006/picture">
                      <pic:nvPicPr>
                        <pic:cNvPr id="4" name="image1.pn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552261" y="0"/>
                          <a:ext cx="1446530" cy="50228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5"/>
                      <wps:cNvSpPr/>
                      <wps:spPr bwMode="auto">
                        <a:xfrm>
                          <a:off x="0" y="9054"/>
                          <a:ext cx="97790" cy="20383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Forme libre : forme 6"/>
                      <wps:cNvSpPr/>
                      <wps:spPr bwMode="auto">
                        <a:xfrm>
                          <a:off x="126749" y="9054"/>
                          <a:ext cx="268605" cy="204470"/>
                        </a:xfrm>
                        <a:custGeom>
                          <a:avLst/>
                          <a:gdLst>
                            <a:gd name="T0" fmla="+- 0 1427 1004"/>
                            <a:gd name="T1" fmla="*/ T0 w 423"/>
                            <a:gd name="T2" fmla="+- 0 570 570"/>
                            <a:gd name="T3" fmla="*/ 570 h 322"/>
                            <a:gd name="T4" fmla="+- 0 1279 1004"/>
                            <a:gd name="T5" fmla="*/ T4 w 423"/>
                            <a:gd name="T6" fmla="+- 0 570 570"/>
                            <a:gd name="T7" fmla="*/ 570 h 322"/>
                            <a:gd name="T8" fmla="+- 0 1279 1004"/>
                            <a:gd name="T9" fmla="*/ T8 w 423"/>
                            <a:gd name="T10" fmla="+- 0 789 570"/>
                            <a:gd name="T11" fmla="*/ 789 h 322"/>
                            <a:gd name="T12" fmla="+- 0 1169 1004"/>
                            <a:gd name="T13" fmla="*/ T12 w 423"/>
                            <a:gd name="T14" fmla="+- 0 570 570"/>
                            <a:gd name="T15" fmla="*/ 570 h 322"/>
                            <a:gd name="T16" fmla="+- 0 1004 1004"/>
                            <a:gd name="T17" fmla="*/ T16 w 423"/>
                            <a:gd name="T18" fmla="+- 0 570 570"/>
                            <a:gd name="T19" fmla="*/ 570 h 322"/>
                            <a:gd name="T20" fmla="+- 0 1170 1004"/>
                            <a:gd name="T21" fmla="*/ T20 w 423"/>
                            <a:gd name="T22" fmla="+- 0 892 570"/>
                            <a:gd name="T23" fmla="*/ 892 h 322"/>
                            <a:gd name="T24" fmla="+- 0 1427 1004"/>
                            <a:gd name="T25" fmla="*/ T24 w 423"/>
                            <a:gd name="T26" fmla="+- 0 892 570"/>
                            <a:gd name="T27" fmla="*/ 892 h 322"/>
                            <a:gd name="T28" fmla="+- 0 1427 1004"/>
                            <a:gd name="T29" fmla="*/ T28 w 423"/>
                            <a:gd name="T30" fmla="+- 0 570 570"/>
                            <a:gd name="T31" fmla="*/ 570 h 3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23" h="322" extrusionOk="0">
                              <a:moveTo>
                                <a:pt x="423" y="0"/>
                              </a:moveTo>
                              <a:lnTo>
                                <a:pt x="275" y="0"/>
                              </a:lnTo>
                              <a:lnTo>
                                <a:pt x="275" y="219"/>
                              </a:lnTo>
                              <a:lnTo>
                                <a:pt x="165" y="0"/>
                              </a:lnTo>
                              <a:lnTo>
                                <a:pt x="0" y="0"/>
                              </a:lnTo>
                              <a:lnTo>
                                <a:pt x="166" y="322"/>
                              </a:lnTo>
                              <a:lnTo>
                                <a:pt x="423" y="322"/>
                              </a:lnTo>
                              <a:lnTo>
                                <a:pt x="4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Forme libre : forme 7"/>
                      <wps:cNvSpPr/>
                      <wps:spPr bwMode="auto">
                        <a:xfrm>
                          <a:off x="0" y="289710"/>
                          <a:ext cx="401955" cy="217170"/>
                        </a:xfrm>
                        <a:custGeom>
                          <a:avLst/>
                          <a:gdLst>
                            <a:gd name="T0" fmla="+- 0 1427 794"/>
                            <a:gd name="T1" fmla="*/ T0 w 633"/>
                            <a:gd name="T2" fmla="+- 0 1018 1018"/>
                            <a:gd name="T3" fmla="*/ 1018 h 342"/>
                            <a:gd name="T4" fmla="+- 0 1269 794"/>
                            <a:gd name="T5" fmla="*/ T4 w 633"/>
                            <a:gd name="T6" fmla="+- 0 1018 1018"/>
                            <a:gd name="T7" fmla="*/ 1018 h 342"/>
                            <a:gd name="T8" fmla="+- 0 1269 794"/>
                            <a:gd name="T9" fmla="*/ T8 w 633"/>
                            <a:gd name="T10" fmla="+- 0 1043 1018"/>
                            <a:gd name="T11" fmla="*/ 1043 h 342"/>
                            <a:gd name="T12" fmla="+- 0 1257 794"/>
                            <a:gd name="T13" fmla="*/ T12 w 633"/>
                            <a:gd name="T14" fmla="+- 0 1110 1018"/>
                            <a:gd name="T15" fmla="*/ 1110 h 342"/>
                            <a:gd name="T16" fmla="+- 0 1224 794"/>
                            <a:gd name="T17" fmla="*/ T16 w 633"/>
                            <a:gd name="T18" fmla="+- 0 1163 1018"/>
                            <a:gd name="T19" fmla="*/ 1163 h 342"/>
                            <a:gd name="T20" fmla="+- 0 1174 794"/>
                            <a:gd name="T21" fmla="*/ T20 w 633"/>
                            <a:gd name="T22" fmla="+- 0 1198 1018"/>
                            <a:gd name="T23" fmla="*/ 1198 h 342"/>
                            <a:gd name="T24" fmla="+- 0 1110 794"/>
                            <a:gd name="T25" fmla="*/ T24 w 633"/>
                            <a:gd name="T26" fmla="+- 0 1210 1018"/>
                            <a:gd name="T27" fmla="*/ 1210 h 342"/>
                            <a:gd name="T28" fmla="+- 0 1046 794"/>
                            <a:gd name="T29" fmla="*/ T28 w 633"/>
                            <a:gd name="T30" fmla="+- 0 1198 1018"/>
                            <a:gd name="T31" fmla="*/ 1198 h 342"/>
                            <a:gd name="T32" fmla="+- 0 996 794"/>
                            <a:gd name="T33" fmla="*/ T32 w 633"/>
                            <a:gd name="T34" fmla="+- 0 1163 1018"/>
                            <a:gd name="T35" fmla="*/ 1163 h 342"/>
                            <a:gd name="T36" fmla="+- 0 963 794"/>
                            <a:gd name="T37" fmla="*/ T36 w 633"/>
                            <a:gd name="T38" fmla="+- 0 1110 1018"/>
                            <a:gd name="T39" fmla="*/ 1110 h 342"/>
                            <a:gd name="T40" fmla="+- 0 951 794"/>
                            <a:gd name="T41" fmla="*/ T40 w 633"/>
                            <a:gd name="T42" fmla="+- 0 1043 1018"/>
                            <a:gd name="T43" fmla="*/ 1043 h 342"/>
                            <a:gd name="T44" fmla="+- 0 951 794"/>
                            <a:gd name="T45" fmla="*/ T44 w 633"/>
                            <a:gd name="T46" fmla="+- 0 1018 1018"/>
                            <a:gd name="T47" fmla="*/ 1018 h 342"/>
                            <a:gd name="T48" fmla="+- 0 794 794"/>
                            <a:gd name="T49" fmla="*/ T48 w 633"/>
                            <a:gd name="T50" fmla="+- 0 1018 1018"/>
                            <a:gd name="T51" fmla="*/ 1018 h 342"/>
                            <a:gd name="T52" fmla="+- 0 794 794"/>
                            <a:gd name="T53" fmla="*/ T52 w 633"/>
                            <a:gd name="T54" fmla="+- 0 1043 1018"/>
                            <a:gd name="T55" fmla="*/ 1043 h 342"/>
                            <a:gd name="T56" fmla="+- 0 802 794"/>
                            <a:gd name="T57" fmla="*/ T56 w 633"/>
                            <a:gd name="T58" fmla="+- 0 1117 1018"/>
                            <a:gd name="T59" fmla="*/ 1117 h 342"/>
                            <a:gd name="T60" fmla="+- 0 825 794"/>
                            <a:gd name="T61" fmla="*/ T60 w 633"/>
                            <a:gd name="T62" fmla="+- 0 1184 1018"/>
                            <a:gd name="T63" fmla="*/ 1184 h 342"/>
                            <a:gd name="T64" fmla="+- 0 862 794"/>
                            <a:gd name="T65" fmla="*/ T64 w 633"/>
                            <a:gd name="T66" fmla="+- 0 1243 1018"/>
                            <a:gd name="T67" fmla="*/ 1243 h 342"/>
                            <a:gd name="T68" fmla="+- 0 911 794"/>
                            <a:gd name="T69" fmla="*/ T68 w 633"/>
                            <a:gd name="T70" fmla="+- 0 1291 1018"/>
                            <a:gd name="T71" fmla="*/ 1291 h 342"/>
                            <a:gd name="T72" fmla="+- 0 969 794"/>
                            <a:gd name="T73" fmla="*/ T72 w 633"/>
                            <a:gd name="T74" fmla="+- 0 1328 1018"/>
                            <a:gd name="T75" fmla="*/ 1328 h 342"/>
                            <a:gd name="T76" fmla="+- 0 1036 794"/>
                            <a:gd name="T77" fmla="*/ T76 w 633"/>
                            <a:gd name="T78" fmla="+- 0 1352 1018"/>
                            <a:gd name="T79" fmla="*/ 1352 h 342"/>
                            <a:gd name="T80" fmla="+- 0 1110 794"/>
                            <a:gd name="T81" fmla="*/ T80 w 633"/>
                            <a:gd name="T82" fmla="+- 0 1360 1018"/>
                            <a:gd name="T83" fmla="*/ 1360 h 342"/>
                            <a:gd name="T84" fmla="+- 0 1183 794"/>
                            <a:gd name="T85" fmla="*/ T84 w 633"/>
                            <a:gd name="T86" fmla="+- 0 1352 1018"/>
                            <a:gd name="T87" fmla="*/ 1352 h 342"/>
                            <a:gd name="T88" fmla="+- 0 1251 794"/>
                            <a:gd name="T89" fmla="*/ T88 w 633"/>
                            <a:gd name="T90" fmla="+- 0 1328 1018"/>
                            <a:gd name="T91" fmla="*/ 1328 h 342"/>
                            <a:gd name="T92" fmla="+- 0 1309 794"/>
                            <a:gd name="T93" fmla="*/ T92 w 633"/>
                            <a:gd name="T94" fmla="+- 0 1291 1018"/>
                            <a:gd name="T95" fmla="*/ 1291 h 342"/>
                            <a:gd name="T96" fmla="+- 0 1358 794"/>
                            <a:gd name="T97" fmla="*/ T96 w 633"/>
                            <a:gd name="T98" fmla="+- 0 1243 1018"/>
                            <a:gd name="T99" fmla="*/ 1243 h 342"/>
                            <a:gd name="T100" fmla="+- 0 1395 794"/>
                            <a:gd name="T101" fmla="*/ T100 w 633"/>
                            <a:gd name="T102" fmla="+- 0 1184 1018"/>
                            <a:gd name="T103" fmla="*/ 1184 h 342"/>
                            <a:gd name="T104" fmla="+- 0 1418 794"/>
                            <a:gd name="T105" fmla="*/ T104 w 633"/>
                            <a:gd name="T106" fmla="+- 0 1117 1018"/>
                            <a:gd name="T107" fmla="*/ 1117 h 342"/>
                            <a:gd name="T108" fmla="+- 0 1427 794"/>
                            <a:gd name="T109" fmla="*/ T108 w 633"/>
                            <a:gd name="T110" fmla="+- 0 1043 1018"/>
                            <a:gd name="T111" fmla="*/ 1043 h 342"/>
                            <a:gd name="T112" fmla="+- 0 1427 794"/>
                            <a:gd name="T113" fmla="*/ T112 w 633"/>
                            <a:gd name="T114" fmla="+- 0 1018 1018"/>
                            <a:gd name="T115" fmla="*/ 1018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633" h="342" extrusionOk="0">
                              <a:moveTo>
                                <a:pt x="633" y="0"/>
                              </a:moveTo>
                              <a:lnTo>
                                <a:pt x="475" y="0"/>
                              </a:lnTo>
                              <a:lnTo>
                                <a:pt x="475" y="25"/>
                              </a:lnTo>
                              <a:lnTo>
                                <a:pt x="463" y="92"/>
                              </a:lnTo>
                              <a:lnTo>
                                <a:pt x="430" y="145"/>
                              </a:lnTo>
                              <a:lnTo>
                                <a:pt x="380" y="180"/>
                              </a:lnTo>
                              <a:lnTo>
                                <a:pt x="316" y="192"/>
                              </a:lnTo>
                              <a:lnTo>
                                <a:pt x="252" y="180"/>
                              </a:lnTo>
                              <a:lnTo>
                                <a:pt x="202" y="145"/>
                              </a:lnTo>
                              <a:lnTo>
                                <a:pt x="169" y="92"/>
                              </a:lnTo>
                              <a:lnTo>
                                <a:pt x="157" y="25"/>
                              </a:lnTo>
                              <a:lnTo>
                                <a:pt x="157" y="0"/>
                              </a:lnTo>
                              <a:lnTo>
                                <a:pt x="0" y="0"/>
                              </a:lnTo>
                              <a:lnTo>
                                <a:pt x="0" y="25"/>
                              </a:lnTo>
                              <a:lnTo>
                                <a:pt x="8" y="99"/>
                              </a:lnTo>
                              <a:lnTo>
                                <a:pt x="31" y="166"/>
                              </a:lnTo>
                              <a:lnTo>
                                <a:pt x="68" y="225"/>
                              </a:lnTo>
                              <a:lnTo>
                                <a:pt x="117" y="273"/>
                              </a:lnTo>
                              <a:lnTo>
                                <a:pt x="175" y="310"/>
                              </a:lnTo>
                              <a:lnTo>
                                <a:pt x="242" y="334"/>
                              </a:lnTo>
                              <a:lnTo>
                                <a:pt x="316" y="342"/>
                              </a:lnTo>
                              <a:lnTo>
                                <a:pt x="389" y="334"/>
                              </a:lnTo>
                              <a:lnTo>
                                <a:pt x="457" y="310"/>
                              </a:lnTo>
                              <a:lnTo>
                                <a:pt x="515" y="273"/>
                              </a:lnTo>
                              <a:lnTo>
                                <a:pt x="564" y="225"/>
                              </a:lnTo>
                              <a:lnTo>
                                <a:pt x="601" y="166"/>
                              </a:lnTo>
                              <a:lnTo>
                                <a:pt x="624" y="99"/>
                              </a:lnTo>
                              <a:lnTo>
                                <a:pt x="633" y="25"/>
                              </a:lnTo>
                              <a:lnTo>
                                <a:pt x="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0" o:spid="_x0000_s0000" style="position:absolute;z-index:-251659264;o:allowoverlap:true;o:allowincell:true;mso-position-horizontal-relative:text;margin-left:0.00pt;mso-position-horizontal:absolute;mso-position-vertical-relative:text;margin-top:0.00pt;mso-position-vertical:absolute;width:157.39pt;height:39.91pt;mso-wrap-distance-left:9.00pt;mso-wrap-distance-top:0.00pt;mso-wrap-distance-right:9.00pt;mso-wrap-distance-bottom:0.00pt;" coordorigin="0,0" coordsize="19987,50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left:5522;top:0;width:14465;height:5022;z-index:1;" stroked="false">
                <v:imagedata r:id="rId2" o:title=""/>
                <o:lock v:ext="edit" rotation="t"/>
              </v:shape>
              <v:shape id="shape 2" o:spid="_x0000_s2" o:spt="1" type="#_x0000_t1" style="position:absolute;left:0;top:90;width:977;height:2038;visibility:visible;" fillcolor="#231F20" stroked="f"/>
              <v:shape id="shape 3" o:spid="_x0000_s3" style="position:absolute;left:1267;top:90;width:2686;height:2044;visibility:visible;" path="m100000,0l65012,0l65012,68012l39007,0l0,0l39243,99998l100000,99998l100000,0xe" coordsize="100000,100000" fillcolor="#231F20" stroked="f">
                <v:path textboxrect="0,0,100000,100000"/>
              </v:shape>
              <v:shape id="shape 4" o:spid="_x0000_s4" style="position:absolute;left:0;top:2897;width:4019;height:2171;visibility:visible;" path="m100000,0l75039,0l75039,7308l73144,26900l67928,42396l60030,52630l49919,56139l39810,52630l31910,42396l26697,26900l24801,7308l24801,0l0,0l0,7308l1262,28947l4896,48537l10741,65789l18481,79824l27646,90641l38229,97660l49919,100000l61451,97660l72194,90641l81356,79824l89097,65789l94944,48537l98576,28947l100000,7308l100000,0xe" coordsize="100000,100000" fillcolor="#231F20" stroked="f">
                <v:path textboxrect="0,0,100000,10000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89D45" w14:textId="77777777" w:rsidR="00A9635D" w:rsidRDefault="00A9635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5050D"/>
    <w:multiLevelType w:val="multilevel"/>
    <w:tmpl w:val="E5405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ource Sans Pro" w:eastAsia="Lucida Sans Unicode" w:hAnsi="Source Sans Pro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960650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8DA"/>
    <w:rsid w:val="000438DA"/>
    <w:rsid w:val="001F5938"/>
    <w:rsid w:val="002F02A2"/>
    <w:rsid w:val="004A5014"/>
    <w:rsid w:val="004E2B9B"/>
    <w:rsid w:val="007D7FE1"/>
    <w:rsid w:val="009533F3"/>
    <w:rsid w:val="00A9635D"/>
    <w:rsid w:val="00BA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9C9F6"/>
  <w15:docId w15:val="{DC434CB9-352C-4F84-ABDD-5C307D03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framePr w:wrap="around" w:vAnchor="text" w:hAnchor="text" w:y="1"/>
      <w:shd w:val="clear" w:color="002060" w:fill="002060"/>
      <w:spacing w:before="480" w:line="276" w:lineRule="auto"/>
      <w:outlineLvl w:val="0"/>
    </w:pPr>
    <w:rPr>
      <w:rFonts w:ascii="Arial" w:eastAsia="Arial" w:hAnsi="Arial" w:cs="Arial"/>
      <w:b/>
      <w:bCs/>
      <w:color w:val="FFFFFF" w:themeColor="background1"/>
      <w:sz w:val="48"/>
      <w:szCs w:val="48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b/>
      <w:bCs/>
      <w:color w:val="FFFFFF" w:themeColor="background1"/>
      <w:sz w:val="48"/>
      <w:szCs w:val="48"/>
      <w:shd w:val="clear" w:color="002060" w:fill="002060"/>
      <w:lang w:val="en-US" w:bidi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Corpsdetexte">
    <w:name w:val="Body Text"/>
    <w:basedOn w:val="Normal"/>
    <w:link w:val="CorpsdetexteCar"/>
    <w:uiPriority w:val="1"/>
    <w:qFormat/>
    <w:pPr>
      <w:widowControl w:val="0"/>
    </w:pPr>
    <w:rPr>
      <w:rFonts w:ascii="Source Sans Pro" w:eastAsia="Source Sans Pro" w:hAnsi="Source Sans Pro" w:cs="Source Sans Pro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Source Sans Pro" w:eastAsia="Source Sans Pro" w:hAnsi="Source Sans Pro" w:cs="Source Sans Pro"/>
      <w:sz w:val="18"/>
      <w:szCs w:val="18"/>
    </w:rPr>
  </w:style>
  <w:style w:type="paragraph" w:customStyle="1" w:styleId="Aucunstyle">
    <w:name w:val="[Aucun style]"/>
    <w:qFormat/>
    <w:pPr>
      <w:spacing w:line="288" w:lineRule="auto"/>
    </w:pPr>
    <w:rPr>
      <w:rFonts w:ascii="Minion Pro" w:hAnsi="Minion Pro" w:cs="Minion Pro"/>
      <w:color w:val="000000"/>
    </w:rPr>
  </w:style>
  <w:style w:type="character" w:customStyle="1" w:styleId="infos">
    <w:name w:val="infos"/>
    <w:uiPriority w:val="99"/>
    <w:qFormat/>
    <w:rPr>
      <w:rFonts w:ascii="Source Sans Pro" w:hAnsi="Source Sans Pro" w:cs="Source Sans Pro"/>
      <w:sz w:val="14"/>
      <w:szCs w:val="14"/>
    </w:rPr>
  </w:style>
  <w:style w:type="character" w:customStyle="1" w:styleId="titre0">
    <w:name w:val="titre"/>
    <w:uiPriority w:val="99"/>
    <w:rPr>
      <w:rFonts w:ascii="Source Sans Pro" w:hAnsi="Source Sans Pro" w:cs="Source Sans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Yannick PONTAIS</cp:lastModifiedBy>
  <cp:revision>10</cp:revision>
  <dcterms:created xsi:type="dcterms:W3CDTF">2025-12-17T12:49:00Z</dcterms:created>
  <dcterms:modified xsi:type="dcterms:W3CDTF">2026-01-19T07:05:00Z</dcterms:modified>
</cp:coreProperties>
</file>